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1449" w:rsidRPr="00051BB0" w:rsidRDefault="00F21449" w:rsidP="00F21449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Пример выполнения расчетно-графической работы № 1</w:t>
      </w:r>
    </w:p>
    <w:p w:rsidR="00F21449" w:rsidRPr="00051BB0" w:rsidRDefault="00F21449" w:rsidP="00F21449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(РГР № 1, задача № 1)</w:t>
      </w:r>
    </w:p>
    <w:p w:rsidR="00F21449" w:rsidRPr="00051BB0" w:rsidRDefault="00F21449" w:rsidP="00F21449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F21449" w:rsidRPr="00051BB0" w:rsidRDefault="00F21449" w:rsidP="00F21449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Для заданного стального бруса  (рисунок 3.4,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построить эпюру продольных сил, проверить прочность отдельных участков, определить полное удлинение (укорочение) и найти перемещения сечений. Значение силы взять </w:t>
      </w:r>
      <w:proofErr w:type="gramStart"/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End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100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кН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площадь сечения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t>F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=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2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sym w:font="Symbol" w:char="F0D7"/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10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ko-KR"/>
        </w:rPr>
        <w:t xml:space="preserve">–3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м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ko-KR"/>
        </w:rPr>
        <w:t>2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длину участка бруса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ℓ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=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0,4м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модуль продольной упругости   (для  стали)  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Е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=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2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sym w:font="Symbol" w:char="F0D7"/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10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ko-KR"/>
        </w:rPr>
        <w:t>5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МПа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  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>1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=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2Р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  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>2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=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 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>3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=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3Р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t>F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>1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=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t>F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 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t>F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>2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=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2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t>F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sym w:font="Symbol" w:char="F05B"/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sym w:font="Symbol" w:char="F073"/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sym w:font="Symbol" w:char="F05D"/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=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150МПа.</w:t>
      </w:r>
    </w:p>
    <w:p w:rsidR="00F21449" w:rsidRPr="00051BB0" w:rsidRDefault="00F21449" w:rsidP="00F21449">
      <w:pPr>
        <w:numPr>
          <w:ilvl w:val="0"/>
          <w:numId w:val="1"/>
        </w:numPr>
        <w:tabs>
          <w:tab w:val="num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Построение эпюры продольных сил.</w:t>
      </w:r>
    </w:p>
    <w:p w:rsidR="00F21449" w:rsidRPr="00051BB0" w:rsidRDefault="00F21449" w:rsidP="00F21449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По действию приложенных сил брус разделен на  три участка. Для определения продольных сил на участках воспользу</w:t>
      </w:r>
      <w:r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емся методом сечений (рисунок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4).  Проецируя  внешние  силы,  приложенные  ниже рассматриваемых сечений, находим значение продольных сил в поперечных сечениях выделенных участков из зависимости 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t>N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 xml:space="preserve"> =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sym w:font="Symbol" w:char="F053"/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t>F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:</w:t>
      </w:r>
    </w:p>
    <w:p w:rsidR="00F21449" w:rsidRPr="00051BB0" w:rsidRDefault="00F21449" w:rsidP="00F21449">
      <w:pPr>
        <w:overflowPunct w:val="0"/>
        <w:autoSpaceDE w:val="0"/>
        <w:autoSpaceDN w:val="0"/>
        <w:adjustRightInd w:val="0"/>
        <w:spacing w:after="0" w:line="24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F21449" w:rsidRPr="00051BB0" w:rsidRDefault="00F21449" w:rsidP="00F2144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t>N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 xml:space="preserve">1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= -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 xml:space="preserve">1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= -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 xml:space="preserve">2Р </w:t>
      </w:r>
      <w:proofErr w:type="gramStart"/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=  -</w:t>
      </w:r>
      <w:proofErr w:type="gramEnd"/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200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(кН);</w:t>
      </w:r>
    </w:p>
    <w:p w:rsidR="00F21449" w:rsidRPr="00051BB0" w:rsidRDefault="00F21449" w:rsidP="00F2144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ko-KR"/>
        </w:rPr>
      </w:pPr>
    </w:p>
    <w:p w:rsidR="00F21449" w:rsidRPr="00051BB0" w:rsidRDefault="00F21449" w:rsidP="00F2144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</w:pP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t>N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 xml:space="preserve">2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=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>2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-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>1</w:t>
      </w:r>
      <w:r w:rsidRPr="00051BB0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 xml:space="preserve">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=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–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2Р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= -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100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(кН);</w:t>
      </w:r>
    </w:p>
    <w:p w:rsidR="00F21449" w:rsidRPr="00051BB0" w:rsidRDefault="00F21449" w:rsidP="00F2144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ko-KR"/>
        </w:rPr>
      </w:pPr>
    </w:p>
    <w:p w:rsidR="00F21449" w:rsidRPr="00051BB0" w:rsidRDefault="00F21449" w:rsidP="00F2144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</w:pP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t>N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>3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= </w:t>
      </w:r>
      <w:proofErr w:type="gramStart"/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>2</w:t>
      </w:r>
      <w:r w:rsidRPr="00051BB0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 xml:space="preserve">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-</w:t>
      </w:r>
      <w:proofErr w:type="gramEnd"/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>1</w:t>
      </w:r>
      <w:r w:rsidRPr="00051BB0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 xml:space="preserve">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-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>3</w:t>
      </w:r>
      <w:r w:rsidRPr="00051BB0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 xml:space="preserve">  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= 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 -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2Р -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 xml:space="preserve">3Р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=  -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4Р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= -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400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(кН).</w:t>
      </w:r>
    </w:p>
    <w:p w:rsidR="00F21449" w:rsidRPr="00051BB0" w:rsidRDefault="00F21449" w:rsidP="00F2144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ko-KR"/>
        </w:rPr>
      </w:pPr>
    </w:p>
    <w:p w:rsidR="00F21449" w:rsidRPr="00051BB0" w:rsidRDefault="00F21449" w:rsidP="00F21449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По полученным значениям строим эпюру продольных сил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t>N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.</w:t>
      </w:r>
    </w:p>
    <w:p w:rsidR="00F21449" w:rsidRPr="00051BB0" w:rsidRDefault="00F21449" w:rsidP="00F21449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2)   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деление нормальных напряжений.</w:t>
      </w:r>
    </w:p>
    <w:p w:rsidR="00F21449" w:rsidRPr="00051BB0" w:rsidRDefault="00F21449" w:rsidP="00F21449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В поперечных сечениях бруса возникают нормальные напряжени</w:t>
      </w:r>
      <w:r>
        <w:rPr>
          <w:rFonts w:ascii="Times New Roman" w:eastAsia="Times New Roman" w:hAnsi="Times New Roman" w:cs="Times New Roman"/>
          <w:sz w:val="28"/>
          <w:szCs w:val="28"/>
          <w:lang w:eastAsia="ko-KR"/>
        </w:rPr>
        <w:t>я, определяемые по формуле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proofErr w:type="gramEnd"/>
    </w:p>
    <w:p w:rsidR="00F21449" w:rsidRPr="00051BB0" w:rsidRDefault="00F21449" w:rsidP="00F21449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21449" w:rsidRPr="00051BB0" w:rsidRDefault="00F21449" w:rsidP="00F2144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i/>
          <w:position w:val="-34"/>
          <w:sz w:val="28"/>
          <w:szCs w:val="28"/>
          <w:lang w:eastAsia="ru-RU"/>
        </w:rPr>
        <w:object w:dxaOrig="6340" w:dyaOrig="7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6.55pt;height:39.9pt" o:ole="">
            <v:imagedata r:id="rId6" o:title=""/>
          </v:shape>
          <o:OLEObject Type="Embed" ProgID="Equation.3" ShapeID="_x0000_i1025" DrawAspect="Content" ObjectID="_1515334067" r:id="rId7"/>
        </w:object>
      </w:r>
    </w:p>
    <w:p w:rsidR="00F21449" w:rsidRPr="00051BB0" w:rsidRDefault="00F21449" w:rsidP="00F2144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10"/>
          <w:szCs w:val="10"/>
          <w:lang w:eastAsia="ko-KR"/>
        </w:rPr>
      </w:pPr>
    </w:p>
    <w:p w:rsidR="00F21449" w:rsidRPr="00051BB0" w:rsidRDefault="00F21449" w:rsidP="00F2144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i/>
          <w:position w:val="-34"/>
          <w:sz w:val="28"/>
          <w:szCs w:val="28"/>
          <w:lang w:eastAsia="ru-RU"/>
        </w:rPr>
        <w:object w:dxaOrig="6540" w:dyaOrig="780">
          <v:shape id="_x0000_i1026" type="#_x0000_t75" style="width:382.4pt;height:39.9pt" o:ole="">
            <v:imagedata r:id="rId8" o:title=""/>
          </v:shape>
          <o:OLEObject Type="Embed" ProgID="Equation.3" ShapeID="_x0000_i1026" DrawAspect="Content" ObjectID="_1515334068" r:id="rId9"/>
        </w:object>
      </w:r>
    </w:p>
    <w:p w:rsidR="00F21449" w:rsidRPr="00051BB0" w:rsidRDefault="00F21449" w:rsidP="00F2144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F21449" w:rsidRPr="00051BB0" w:rsidRDefault="00F21449" w:rsidP="00F2144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i/>
          <w:position w:val="-34"/>
          <w:sz w:val="28"/>
          <w:szCs w:val="28"/>
          <w:lang w:eastAsia="ru-RU"/>
        </w:rPr>
        <w:object w:dxaOrig="6680" w:dyaOrig="780">
          <v:shape id="_x0000_i1027" type="#_x0000_t75" style="width:377.5pt;height:39.9pt" o:ole="">
            <v:imagedata r:id="rId10" o:title=""/>
          </v:shape>
          <o:OLEObject Type="Embed" ProgID="Equation.3" ShapeID="_x0000_i1027" DrawAspect="Content" ObjectID="_1515334069" r:id="rId11"/>
        </w:object>
      </w:r>
    </w:p>
    <w:p w:rsidR="00F21449" w:rsidRPr="00051BB0" w:rsidRDefault="00F21449" w:rsidP="00F2144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ko-KR"/>
        </w:rPr>
      </w:pPr>
    </w:p>
    <w:p w:rsidR="00F21449" w:rsidRPr="00051BB0" w:rsidRDefault="00F21449" w:rsidP="00F21449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Прочность отдельных участков бруса обеспечивается удовлетворением заданному условию прочности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sym w:font="Symbol" w:char="F05B"/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sym w:font="Symbol" w:char="F073"/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sym w:font="Symbol" w:char="F05D"/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=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150 МПа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.</w:t>
      </w:r>
    </w:p>
    <w:p w:rsidR="00F21449" w:rsidRPr="00051BB0" w:rsidRDefault="00F21449" w:rsidP="00F21449">
      <w:pPr>
        <w:tabs>
          <w:tab w:val="left" w:pos="1260"/>
        </w:tabs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3)    Определение деформаций и перемещение сечения бруса.</w:t>
      </w:r>
    </w:p>
    <w:p w:rsidR="00F21449" w:rsidRPr="00051BB0" w:rsidRDefault="00F21449" w:rsidP="00F21449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Согласно формуле,  перемещение сечения бруса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δ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gramStart"/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участка</w:t>
      </w:r>
      <w:proofErr w:type="gramEnd"/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а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равно деформации этого участка длиной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ℓ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.</w:t>
      </w:r>
    </w:p>
    <w:p w:rsidR="00F21449" w:rsidRPr="00051BB0" w:rsidRDefault="00F21449" w:rsidP="00F21449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ko-KR"/>
        </w:rPr>
      </w:pPr>
    </w:p>
    <w:p w:rsidR="00F21449" w:rsidRPr="00051BB0" w:rsidRDefault="00F21449" w:rsidP="00F2144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6920" w:dyaOrig="800">
          <v:shape id="_x0000_i1028" type="#_x0000_t75" style="width:384.3pt;height:40.85pt" o:ole="">
            <v:imagedata r:id="rId12" o:title=""/>
          </v:shape>
          <o:OLEObject Type="Embed" ProgID="Equation.3" ShapeID="_x0000_i1028" DrawAspect="Content" ObjectID="_1515334070" r:id="rId13"/>
        </w:object>
      </w:r>
    </w:p>
    <w:p w:rsidR="00F21449" w:rsidRPr="00051BB0" w:rsidRDefault="00F21449" w:rsidP="00F2144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6"/>
          <w:szCs w:val="6"/>
          <w:lang w:eastAsia="ru-RU"/>
        </w:rPr>
      </w:pPr>
    </w:p>
    <w:p w:rsidR="00F21449" w:rsidRPr="00051BB0" w:rsidRDefault="00F21449" w:rsidP="00F2144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position w:val="-54"/>
          <w:sz w:val="28"/>
          <w:szCs w:val="28"/>
          <w:lang w:eastAsia="ru-RU"/>
        </w:rPr>
        <w:object w:dxaOrig="6920" w:dyaOrig="1219">
          <v:shape id="_x0000_i1029" type="#_x0000_t75" style="width:368.75pt;height:61.3pt" o:ole="">
            <v:imagedata r:id="rId14" o:title=""/>
          </v:shape>
          <o:OLEObject Type="Embed" ProgID="Equation.3" ShapeID="_x0000_i1029" DrawAspect="Content" ObjectID="_1515334071" r:id="rId15"/>
        </w:object>
      </w:r>
    </w:p>
    <w:p w:rsidR="00F21449" w:rsidRPr="00051BB0" w:rsidRDefault="00F21449" w:rsidP="00F2144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10"/>
          <w:szCs w:val="10"/>
          <w:lang w:eastAsia="ko-KR"/>
        </w:rPr>
      </w:pPr>
    </w:p>
    <w:p w:rsidR="00F21449" w:rsidRPr="00051BB0" w:rsidRDefault="00F21449" w:rsidP="00F2144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position w:val="-54"/>
          <w:sz w:val="20"/>
          <w:szCs w:val="28"/>
          <w:lang w:eastAsia="ru-RU"/>
        </w:rPr>
        <w:object w:dxaOrig="6920" w:dyaOrig="1219">
          <v:shape id="_x0000_i1030" type="#_x0000_t75" style="width:360.95pt;height:63.25pt" o:ole="">
            <v:imagedata r:id="rId16" o:title=""/>
          </v:shape>
          <o:OLEObject Type="Embed" ProgID="Equation.3" ShapeID="_x0000_i1030" DrawAspect="Content" ObjectID="_1515334072" r:id="rId17"/>
        </w:object>
      </w:r>
    </w:p>
    <w:p w:rsidR="00F21449" w:rsidRPr="00051BB0" w:rsidRDefault="00F21449" w:rsidP="00F2144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025856" w:rsidRDefault="00025856">
      <w:bookmarkStart w:id="0" w:name="_GoBack"/>
      <w:bookmarkEnd w:id="0"/>
    </w:p>
    <w:sectPr w:rsidR="000258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543EC6"/>
    <w:multiLevelType w:val="hybridMultilevel"/>
    <w:tmpl w:val="801ADA76"/>
    <w:lvl w:ilvl="0" w:tplc="5DDA0EA8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885"/>
    <w:rsid w:val="00025856"/>
    <w:rsid w:val="00524AE1"/>
    <w:rsid w:val="005B7885"/>
    <w:rsid w:val="00F21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4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4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10" Type="http://schemas.openxmlformats.org/officeDocument/2006/relationships/image" Target="media/image3.wm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229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Лена</cp:lastModifiedBy>
  <cp:revision>2</cp:revision>
  <dcterms:created xsi:type="dcterms:W3CDTF">2016-01-26T11:19:00Z</dcterms:created>
  <dcterms:modified xsi:type="dcterms:W3CDTF">2016-01-26T11:19:00Z</dcterms:modified>
</cp:coreProperties>
</file>